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0a2667320494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14970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Marije Jurić Zagorke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1.283.047,62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1.505.284,23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1.269.221,77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1.679.495,23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174.211,00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27.614,49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27.614,49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10.621,59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13.788,64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184.832,59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u izvještajnom razdoblju iznose 1.505.284,23 €
Ukupni rashodi u izvještajnom razdoblju iznose 1.690.116,82 €
Razlika iznosi 184.832,59 € te je umanjena za višak poslovanja na kraju 2024. u iznosu od 1.853,46 € te je konačni manjak prihoda i primitaka za pokriće u sljedećem razdoblju  182.979,13 €
Manjak se odnosi na novi Pravilnik o proračunu i proračunskom računovodstvu i računskom planu gdje su upute o novom načinu knjiženja plaća i naknada za zaposlenike za evidentiranje troškova u mjesecu u kojem su nastali a isplata u sljedećem mjesecu kada se evidentiraju prihodi za isplatu.
Obveze za podmirenje u narednom izvještajnom razdoblju u iznosu od 199.566,14 € se odnose na obveze za plaće zaposlenika i redovne materijalne troškove te nema dospjelih obveza.
Stanje na transakcijskom računu iznosi 15.113,03 €.
U srpnju se očekuju prihodi nenadležnog proračuna za plaće za lipanj 2025. i školsku prehranu za svibanj i lipanj 2025. te od nadležnog proračuna za plaće zaposlenika u produženom boravku i pomoćnika u nastavi te temeljem prijenosa sredstava EU između proračunskih korisnika za pomoćnike u nastavi FAZA VII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1.014.798,02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1.157.492,10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zbog povećanja osnovice plaća, sufinanciranje školske kuhinje, sufinanciranje izvannastavnih aktivnosti, prehrane i produženog boravka učenicima raseljenih iz Ukrajine prema Odluci, prihod za Županijsko stručno vijeće, besplatne menstrualne potrepštine i isplate za plaće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18.139,93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40.125,08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plaće koji se financiraju iz ovog izvora u odnosu na prethodnu godinu, ove godine su zbog  većeg broja zaposlenih pomoćnika u nastavi preko EU projekta faza VII te zbog povećanja vrijednosti satnice i materijalnih prava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18.139,93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40.125,08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plaće koji se financiraju iz ovog izvora u odnosu na prethodnu godinu, ove godine su zbog  većeg broja zaposlenih pomoćnika u nastavi preko EU projekta faza VII te zbog povećanja vrijednosti satnice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29.648,84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niži indeks zbog promjene knjiženja prihoda prema novom Pravilniku- za izlete, kazališta, časopise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11.203,72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17.200,74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prihodi u ovom obračunskom razdoblju zbog redovitih i  prihoda od zakupa učionica, dvorane škole (9.902,24 €)  i pristiglih sredstava za Školske sportske klubove (7.298,50 €)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198.609,42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247.913,60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prihodi zbog povećanih sredstava za redovne materijalne rashode i povećanja osnovice kod obračuna plaća djelatnika u produženom boravku  i pomoćnika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16.000,42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za nefinancijsku imovinu za refundacije prethodne godine za opremu školske kuhinje u iznosu od 9.621,13 € a u tekućem razdoblju smo dobili sredstva za nabavu interaktivne ploče za učionicu matematike u iznosu od 2.419,29 € i opreme za školsku knjižnicu u iznosu od 3.960,00 € što ukupno za 2025.god iznosi 6.379,29 €.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1.269.221,77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1.679.495,23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su najvećim dijelom dolazi zbog novog načina knjiženja prema Pravilniku o proračunskom računovodstvu i računskom planu gdje su obračuni plaća knjiženi  za lipanj za razliku od dosadašnjih knjiženja, zbog povećanja osnovice plaća te isplata po sudskim presudama te zbog toga dolazi do veće razlike u odnosu na prošlogodišnje iznose istog razdoblja izvještavanja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1.038.756,87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1.361.927,77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plaće zbog povećanja osnovice za obračun i isplata po sudskim presudama- plaća, doprinosa, zateznih kamata i sudskih naknada sa uključenim troškom plaća i s tim povezanih rashoda za lipanj koji će biti isplaćen u srpnju prema novom Pravilniku za proračun i proračunske korisnike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18.355,41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32.475,22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prekovremeni rad na zamjenama kod bolovanja zaposlenika te kod zamjena za  školu u prirodi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6.075,66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9.098,34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uvjete rada prema propisima za rad s učenicima s teškoćama koja imaju rješenja kod rada s jednim, dva ili tri učenika u istom razredu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136.999,78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179.252,04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doprinose u redovnom poslovanju ali i zbog povećanja isplata, za veći broj zaposlenika,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136.956,70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179.036,24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doprinose u redovnom poslovanju ali i zbog povećanja isplata, za veći broj zaposlenika,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osiguranje u slučaju nezaposlenosti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doprinose zbog povećanja isplata, za veći broj zaposlenika,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povezani sa isplatama dnevnica za školu u prirodi, izlete, provedbu projekata sa učenicima, posjet s učenicima Vukovaru te na edukacije učitelja i zaposlenika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19.567,11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25.813,68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nastali kod provedbe izleta, projekta Lidrano, posjeta muzejima te edukacija učitelja i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kod provođenja edukacija za stručnu službu, pomoćnika u nastavi, kotizacije za učitelje i zaposlenike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22.522,88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70.355,16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utrošak el. energije i lož ulja za grijanje i toplu vodu za potrebe škole i bazena na koji utječu potrošnja i cijena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8.482,24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materijal i dijelove tekućeg i investicijskog održavanja za redovno održavanje škole, dvorane i bazena u tekućoj godini odnosi se na nabavu sigurnosnih vrata ulaza u školu, na iznos od 5.812,50 € za koje smo dobili odobrenje Grada te očekujemo refundaciju u narednom izvještajnom razdoblju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razlika rashoda nastaje zbog kasnijeg obavljanja sistematskih pregleda zaposlenika škole u odnosu na prethodnu godinu, jer je dio zaposlenika predbilježen za srpanj 2025. te još usluga nije izvršena te nije nastao stvarni trošak a dio rashoda se odnosi na sanitarne, analizu hrane i bazenske vode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18.107,10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značajna razlika rashoda tekućeg razdoblja u odnosu na prethodno je zbog uvođenja zaštitara u škole te su nastali novi troškovi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trošak za nabavu bombona i slatkiša za djecu na upisima u prve razrede, sendviči, kolači i keksi za skup Županijskog stručnog vijeća te povremene posjete grupa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zbog  isplata, za veći broj zaposlenika,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zbog  isplata, za veći broj zaposlenika,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9.424,11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zbog  isplata, za veći broj zaposlenika,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značajni rashodi nastali zbog isplata po sudskim presudama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1.269.221,77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1.679.495,23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Pravilnika o proračunu i proračunskog računovodstva i računskog plana došlo je do većeg rashoda od prihoda posebno zbog rashoda za plaće za lipanj koje će biti u srpnju te će tada biti evidentirane kao prihod i zatvaranje konta 96 (vidljivo kao nenaplaćeni u trenutku izvještavanja)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174.211,00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iskazan zbog novog evidentiranja prema Pravilniku o proračunu i proračunskom računovodstvu te računskom planu te nisu sve refundacije pristigle iz nadležnog proračuna u trenutku izvještavanja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višak poslovanja na kraju izvještajnog razdoblja za 2024.god.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191.924,05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Pravilniku o proračunu i proračunskim korisnicima i računskog plana dolazi do evidentiranja  plaće za lipanj koje će biti u srpnju te će tada biti evidentirane kao prihod i zatvaranje konta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27.614,49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istom izvještajnom razdoblju je nabavljeno više opreme za školu za razliku u ovom razdoblju a nabavljeno je interaktivna ploča za učionicu matematike (2.419,29 €), kalkulator za ured računovodstva (200,00 €), materijal za izradu uredskih ormara za računovodstvo i stručne službe (1.858,30 €), police za opremanje školske knjižnice (6.144,00 €)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1.283.047,62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1.505.284,23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prihode čine sredstva iz nenadležnog proračuna za plaće zaposlenika, školsku prehranu, prihod za ŽSV i prihod za sufinanciranje za djecu raseljene iz Ukrajine 
- prihodi nadležnog proračuna za redovno poslovanje, pojačani standard kao plaće i naknade zaposlenima u produženom boravku, plaće i naknade za pomoćnike u nastavi, opremanje škole, školsku kuhinju
- namjenski prihodi za sufinanciranje roditelja za školsku kuhinju i produženi boravak
- prihodi od zakupa učionica i dvorane za rekreaciju i klubove Školskog sportskog saveza grada Zagreba
- prihodi kao prijenosi proračunskih korisnika temeljem prijenosa EU sredstava za plaće i naknade pomoćnika u nastavi FAZA VII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1.296.836,26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1.690.116,82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su najvećim dijelom dolazi zbog novog načina knjiženja prema Pravilniku o proračunskom računovodstvu i računskom planu gdje su obračuni plaća knjiženi  za lipanj za razliku od dosadašnjih knjiženja, zbog povećanja osnovice plaća te isplata po sudskim presudama te zbog toga dolazi do veće razlike u odnosu na prošlogodišnje iznose istog razdoblja izvještavanja te se u rashodima nalaze i troškovi za nabavu nefinancijske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13.788,64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184.832,59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iskazan zbog novog evidentiranja prema Pravilniku o proračunu i proračunskom računovodstvu te računskom planu te nisu sve refundacije pristigle iz nadležnog proračuna u trenutku izvještavanja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191.924,05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Pravilniku o proračunu i proračunskim korisnicima i računskog plana dolazi do evidentiranja  plaće za lipanj koje će biti u srpnju te će tada biti evidentirane kao prihod i zatvaranje konta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1.283.047,62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1.505.284,23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prihode čine sredstva iz nenadležnog proračuna za plaće zaposlenika, školsku prehranu, prihod za ŽSV i prihod za sufinanciranje za djecu raseljene iz Ukrajine 
- prihodi nadležnog proračuna za redovno poslovanje, pojačani standard kao plaće i naknade zaposlenima u produženom boravku, plaće i naknade za pomoćnike u nastavi, opremanje škole, školsku kuhinju i refundacije za školski bazen
- namjenski prihodi za sufinanciranje roditelja za školsku kuhinju i produženi boravak
- prihodi od zakupa učionica i dvorane za rekreaciju i klubove Školskog sportskog saveza grada Zagreba
- prihodi kao prijenosi proračunskih korisnika temeljem prijenosa EU sredstava za plaće i naknade pomoćnika u nastavi FAZA VII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1.296.836,26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1.690.116,82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su najvećim dijelom dolazi zbog novog načina knjiženja prema Pravilniku o proračunskom računovodstvu i računskom planu gdje su obračuni plaća knjiženi  za lipanj za razliku od dosadašnjih knjiženja, zbog povećanja osnovice plaća te isplata po sudskim presudama te zbog toga dolazi do veće razlike u odnosu na prošlogodišnje iznose istog razdoblja izvještavanja te se u rashodima nalaze i troškovi za nabavu nefinancijske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13.788,64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184.832,59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iskazan zbog novog evidentiranja prema Pravilniku o proračunu i proračunskom računovodstvu te računskom planu te nisu sve refundacije pristigle iz nadležnog proračuna u trenutku izvještavanja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24.901,10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182.979,13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iskazan zbog novog evidentiranja prema Pravilniku o proračunu i proračunskom računovodstvu te računskom planu te nisu sve refundacije pristigle iz nadležnog proračuna u trenutku izvještavanja umanjen je za višak prihoda i primitaka prenesenog na kraju 2024.godine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180.867,83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stavke u ovom izvještajnom razdoblju zbog Pravilnika o proračunu i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4.494,86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15.113,03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redovitim prihodima i pažljivim upravljanjem rashodima, na računu je ostao iznos za podmirivanje obveza za naredno razdoblje za redovno poslovanje, održavanje i opremanje škole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dospjelih obveza nema jer su sve dospjele obveze podmirene od  vlastitih i namjenskih sredstava (kuhinja) zbog izbjegavanja opomena i  zateznih kamata a kroz naredno razdoblje se očekuju refundacije od MZOM i Grada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191.810,17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ovaj iznos sadrži obračun plaća zaposlenika, obveze za bolovanja, prijevoz i naknadu zbog nezapošljavanja osoba s invaliditetom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7.755,97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obveze za materijalne rashode bez prijevoza djelatnika i naknade zbog nezapošljavanja osoba s invaliditetom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af2fb7f75b42ba" /></Relationships>
</file>